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2" w:rsidRPr="00500EC7" w:rsidRDefault="006823D4" w:rsidP="00D64272">
      <w:pPr>
        <w:jc w:val="center"/>
        <w:rPr>
          <w:rStyle w:val="FontStyle12"/>
          <w:rFonts w:ascii="Times New Roman" w:hAnsi="Times New Roman" w:cs="Times New Roman"/>
          <w:sz w:val="20"/>
          <w:szCs w:val="20"/>
        </w:rPr>
      </w:pPr>
      <w:bookmarkStart w:id="0" w:name="_GoBack"/>
      <w:bookmarkEnd w:id="0"/>
      <w:r>
        <w:rPr>
          <w:noProof/>
        </w:rPr>
        <mc:AlternateContent>
          <mc:Choice Requires="wps">
            <w:drawing>
              <wp:anchor distT="0" distB="563880" distL="24130" distR="24130" simplePos="0" relativeHeight="251658240" behindDoc="0" locked="0" layoutInCell="1" allowOverlap="1">
                <wp:simplePos x="0" y="0"/>
                <wp:positionH relativeFrom="margin">
                  <wp:posOffset>2968625</wp:posOffset>
                </wp:positionH>
                <wp:positionV relativeFrom="paragraph">
                  <wp:posOffset>0</wp:posOffset>
                </wp:positionV>
                <wp:extent cx="645795" cy="786765"/>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8C7" w:rsidRDefault="006823D4">
                            <w:pPr>
                              <w:widowControl/>
                            </w:pPr>
                            <w:r>
                              <w:rPr>
                                <w:noProof/>
                              </w:rPr>
                              <w:drawing>
                                <wp:inline distT="0" distB="0" distL="0" distR="0">
                                  <wp:extent cx="6477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75pt;margin-top:0;width:50.85pt;height:61.95pt;z-index:251658240;visibility:visible;mso-wrap-style:square;mso-width-percent:0;mso-height-percent:0;mso-wrap-distance-left:1.9pt;mso-wrap-distance-top:0;mso-wrap-distance-right:1.9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oJqw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" filled="f" stroked="f">
                <v:textbox inset="0,0,0,0">
                  <w:txbxContent>
                    <w:p w:rsidR="007158C7" w:rsidRDefault="006823D4">
                      <w:pPr>
                        <w:widowControl/>
                      </w:pPr>
                      <w:r>
                        <w:rPr>
                          <w:noProof/>
                        </w:rPr>
                        <w:drawing>
                          <wp:inline distT="0" distB="0" distL="0" distR="0">
                            <wp:extent cx="647700" cy="78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txbxContent>
                </v:textbox>
                <w10:wrap type="topAndBottom" anchorx="margin"/>
              </v:shape>
            </w:pict>
          </mc:Fallback>
        </mc:AlternateConten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8E67E1">
        <w:rPr>
          <w:rStyle w:val="FontStyle13"/>
          <w:rFonts w:ascii="Times New Roman" w:hAnsi="Times New Roman" w:cs="Times New Roman"/>
          <w:sz w:val="20"/>
          <w:szCs w:val="20"/>
        </w:rPr>
        <w:t>СОВЕТЫ</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8"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8E67E1" w:rsidP="00D64272">
      <w:pPr>
        <w:jc w:val="center"/>
        <w:rPr>
          <w:rStyle w:val="FontStyle13"/>
          <w:rFonts w:ascii="Times New Roman" w:hAnsi="Times New Roman" w:cs="Times New Roman"/>
          <w:sz w:val="20"/>
          <w:szCs w:val="20"/>
        </w:rPr>
      </w:pPr>
      <w:r>
        <w:rPr>
          <w:rStyle w:val="FontStyle13"/>
          <w:rFonts w:ascii="Times New Roman" w:hAnsi="Times New Roman" w:cs="Times New Roman"/>
          <w:sz w:val="20"/>
          <w:szCs w:val="20"/>
        </w:rPr>
        <w:t>СОВЕТ</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9"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Default="00D64272" w:rsidP="00D64272">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lastRenderedPageBreak/>
        <w:t>_______________________________________________________________________________________________________________________________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087F05" w:rsidRDefault="005E5AD5" w:rsidP="005E5AD5">
      <w:pPr>
        <w:pStyle w:val="a4"/>
        <w:rPr>
          <w:rStyle w:val="FontStyle16"/>
          <w:rFonts w:ascii="Times New Roman" w:hAnsi="Times New Roman" w:cs="Times New Roman"/>
          <w:b/>
          <w:sz w:val="28"/>
          <w:szCs w:val="28"/>
          <w:lang w:bidi="he-IL"/>
        </w:rPr>
      </w:pPr>
      <w:r w:rsidRPr="00087F05">
        <w:rPr>
          <w:rStyle w:val="FontStyle16"/>
          <w:rFonts w:ascii="Times New Roman" w:hAnsi="Times New Roman" w:cs="Times New Roman"/>
          <w:b/>
          <w:sz w:val="28"/>
          <w:szCs w:val="28"/>
          <w:lang w:bidi="he-IL"/>
        </w:rPr>
        <w:t xml:space="preserve">        </w:t>
      </w:r>
      <w:r w:rsidR="001D37C5" w:rsidRPr="00087F05">
        <w:rPr>
          <w:rFonts w:ascii="Times New Roman" w:eastAsia="Arial Unicode MS" w:hAnsi="Times New Roman"/>
          <w:b/>
          <w:color w:val="000000"/>
          <w:sz w:val="28"/>
          <w:szCs w:val="28"/>
        </w:rPr>
        <w:t>Ҡ</w:t>
      </w:r>
      <w:r w:rsidR="001D37C5" w:rsidRPr="00087F05">
        <w:rPr>
          <w:rStyle w:val="FontStyle13"/>
          <w:rFonts w:ascii="Times New Roman" w:hAnsi="Times New Roman" w:cs="Times New Roman"/>
          <w:sz w:val="28"/>
          <w:szCs w:val="28"/>
        </w:rPr>
        <w:t>А</w:t>
      </w:r>
      <w:r w:rsidRPr="00087F05">
        <w:rPr>
          <w:rStyle w:val="FontStyle16"/>
          <w:rFonts w:ascii="Times New Roman" w:hAnsi="Times New Roman" w:cs="Times New Roman"/>
          <w:b/>
          <w:sz w:val="28"/>
          <w:szCs w:val="28"/>
          <w:lang w:bidi="he-IL"/>
        </w:rPr>
        <w:t>Р</w:t>
      </w:r>
      <w:r w:rsidR="001D37C5" w:rsidRPr="00087F05">
        <w:rPr>
          <w:rStyle w:val="FontStyle13"/>
          <w:rFonts w:ascii="Times New Roman" w:hAnsi="Times New Roman" w:cs="Times New Roman"/>
          <w:sz w:val="28"/>
          <w:szCs w:val="28"/>
        </w:rPr>
        <w:t>А</w:t>
      </w:r>
      <w:r w:rsidR="001D37C5" w:rsidRPr="00087F05">
        <w:rPr>
          <w:rStyle w:val="FontStyle16"/>
          <w:rFonts w:ascii="Times New Roman" w:hAnsi="Times New Roman" w:cs="Times New Roman"/>
          <w:b/>
          <w:sz w:val="28"/>
          <w:szCs w:val="28"/>
          <w:lang w:bidi="he-IL"/>
        </w:rPr>
        <w:t>Р</w:t>
      </w:r>
      <w:r w:rsidRPr="00087F05">
        <w:rPr>
          <w:rStyle w:val="FontStyle16"/>
          <w:rFonts w:ascii="Times New Roman" w:hAnsi="Times New Roman" w:cs="Times New Roman"/>
          <w:b/>
          <w:sz w:val="28"/>
          <w:szCs w:val="28"/>
          <w:lang w:bidi="he-IL"/>
        </w:rPr>
        <w:t xml:space="preserve">                         </w:t>
      </w:r>
      <w:r w:rsidR="008E67E1" w:rsidRPr="00087F05">
        <w:rPr>
          <w:rStyle w:val="FontStyle16"/>
          <w:rFonts w:ascii="Times New Roman" w:hAnsi="Times New Roman" w:cs="Times New Roman"/>
          <w:b/>
          <w:sz w:val="28"/>
          <w:szCs w:val="28"/>
          <w:lang w:bidi="he-IL"/>
        </w:rPr>
        <w:t xml:space="preserve">                                                                        </w:t>
      </w:r>
      <w:r w:rsidRPr="00087F05">
        <w:rPr>
          <w:rStyle w:val="FontStyle16"/>
          <w:rFonts w:ascii="Times New Roman" w:hAnsi="Times New Roman" w:cs="Times New Roman"/>
          <w:b/>
          <w:sz w:val="28"/>
          <w:szCs w:val="28"/>
          <w:lang w:bidi="he-IL"/>
        </w:rPr>
        <w:t xml:space="preserve">   </w:t>
      </w:r>
      <w:r w:rsidR="008E67E1" w:rsidRPr="00087F05">
        <w:rPr>
          <w:rStyle w:val="FontStyle16"/>
          <w:rFonts w:ascii="Times New Roman" w:hAnsi="Times New Roman" w:cs="Times New Roman"/>
          <w:b/>
          <w:sz w:val="28"/>
          <w:szCs w:val="28"/>
          <w:lang w:bidi="he-IL"/>
        </w:rPr>
        <w:t>РЕШЕНИЕ</w:t>
      </w:r>
    </w:p>
    <w:p w:rsidR="005E5AD5" w:rsidRPr="00087F05" w:rsidRDefault="005E5AD5" w:rsidP="005E5AD5">
      <w:pPr>
        <w:pStyle w:val="a4"/>
        <w:rPr>
          <w:rStyle w:val="FontStyle16"/>
          <w:rFonts w:ascii="Times New Roman" w:hAnsi="Times New Roman" w:cs="Times New Roman"/>
          <w:b/>
          <w:sz w:val="28"/>
          <w:szCs w:val="28"/>
          <w:lang w:bidi="he-IL"/>
        </w:rPr>
      </w:pPr>
    </w:p>
    <w:p w:rsidR="00D64272" w:rsidRPr="00087F05" w:rsidRDefault="00500EC7" w:rsidP="00500EC7">
      <w:pPr>
        <w:pStyle w:val="Style5"/>
        <w:widowControl/>
        <w:spacing w:line="276" w:lineRule="auto"/>
        <w:jc w:val="both"/>
        <w:rPr>
          <w:rStyle w:val="FontStyle16"/>
          <w:rFonts w:ascii="Times New Roman" w:hAnsi="Times New Roman" w:cs="Times New Roman"/>
          <w:sz w:val="28"/>
          <w:szCs w:val="28"/>
        </w:rPr>
      </w:pPr>
      <w:r w:rsidRPr="00087F05">
        <w:rPr>
          <w:rStyle w:val="FontStyle16"/>
          <w:rFonts w:ascii="Times New Roman" w:hAnsi="Times New Roman" w:cs="Times New Roman"/>
          <w:sz w:val="28"/>
          <w:szCs w:val="28"/>
        </w:rPr>
        <w:t>«</w:t>
      </w:r>
      <w:r w:rsidR="003F5858">
        <w:rPr>
          <w:rStyle w:val="FontStyle16"/>
          <w:rFonts w:ascii="Times New Roman" w:hAnsi="Times New Roman" w:cs="Times New Roman"/>
          <w:sz w:val="28"/>
          <w:szCs w:val="28"/>
        </w:rPr>
        <w:t>27</w:t>
      </w:r>
      <w:r w:rsidRPr="00087F05">
        <w:rPr>
          <w:rStyle w:val="FontStyle16"/>
          <w:rFonts w:ascii="Times New Roman" w:hAnsi="Times New Roman" w:cs="Times New Roman"/>
          <w:sz w:val="28"/>
          <w:szCs w:val="28"/>
        </w:rPr>
        <w:t xml:space="preserve">» </w:t>
      </w:r>
      <w:r w:rsidR="003F5858">
        <w:rPr>
          <w:rStyle w:val="FontStyle16"/>
          <w:rFonts w:ascii="Times New Roman" w:hAnsi="Times New Roman" w:cs="Times New Roman"/>
          <w:sz w:val="28"/>
          <w:szCs w:val="28"/>
        </w:rPr>
        <w:t xml:space="preserve">ноябрь </w:t>
      </w:r>
      <w:r w:rsidRPr="00087F05">
        <w:rPr>
          <w:rStyle w:val="FontStyle16"/>
          <w:rFonts w:ascii="Times New Roman" w:hAnsi="Times New Roman" w:cs="Times New Roman"/>
          <w:sz w:val="28"/>
          <w:szCs w:val="28"/>
        </w:rPr>
        <w:t>20</w:t>
      </w:r>
      <w:r w:rsidR="003F5858">
        <w:rPr>
          <w:rStyle w:val="FontStyle16"/>
          <w:rFonts w:ascii="Times New Roman" w:hAnsi="Times New Roman" w:cs="Times New Roman"/>
          <w:sz w:val="28"/>
          <w:szCs w:val="28"/>
        </w:rPr>
        <w:t>19й</w:t>
      </w:r>
      <w:r w:rsidRPr="00087F05">
        <w:rPr>
          <w:rStyle w:val="FontStyle16"/>
          <w:rFonts w:ascii="Times New Roman" w:hAnsi="Times New Roman" w:cs="Times New Roman"/>
          <w:sz w:val="28"/>
          <w:szCs w:val="28"/>
        </w:rPr>
        <w:t>.</w:t>
      </w:r>
      <w:r w:rsid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8E67E1" w:rsidRPr="00087F05">
        <w:rPr>
          <w:rStyle w:val="FontStyle16"/>
          <w:rFonts w:ascii="Times New Roman" w:hAnsi="Times New Roman" w:cs="Times New Roman"/>
          <w:sz w:val="28"/>
          <w:szCs w:val="28"/>
        </w:rPr>
        <w:t xml:space="preserve">  </w:t>
      </w:r>
      <w:r w:rsidR="003F5858">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w:t>
      </w:r>
      <w:r w:rsidR="003F5858">
        <w:rPr>
          <w:rStyle w:val="FontStyle16"/>
          <w:rFonts w:ascii="Times New Roman" w:hAnsi="Times New Roman" w:cs="Times New Roman"/>
          <w:sz w:val="28"/>
          <w:szCs w:val="28"/>
        </w:rPr>
        <w:t>2</w:t>
      </w:r>
      <w:r w:rsidR="00E51BED">
        <w:rPr>
          <w:rStyle w:val="FontStyle16"/>
          <w:rFonts w:ascii="Times New Roman" w:hAnsi="Times New Roman" w:cs="Times New Roman"/>
          <w:sz w:val="28"/>
          <w:szCs w:val="28"/>
        </w:rPr>
        <w:t>5</w:t>
      </w:r>
      <w:r w:rsid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087F05">
        <w:rPr>
          <w:rStyle w:val="FontStyle16"/>
          <w:rFonts w:ascii="Times New Roman" w:hAnsi="Times New Roman" w:cs="Times New Roman"/>
          <w:sz w:val="28"/>
          <w:szCs w:val="28"/>
        </w:rPr>
        <w:t xml:space="preserve">    </w:t>
      </w:r>
      <w:r w:rsidR="008E67E1" w:rsidRP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3F5858">
        <w:rPr>
          <w:rStyle w:val="FontStyle16"/>
          <w:rFonts w:ascii="Times New Roman" w:hAnsi="Times New Roman" w:cs="Times New Roman"/>
          <w:sz w:val="28"/>
          <w:szCs w:val="28"/>
        </w:rPr>
        <w:t xml:space="preserve">                 </w:t>
      </w:r>
      <w:r w:rsidRPr="00087F05">
        <w:rPr>
          <w:rStyle w:val="FontStyle16"/>
          <w:rFonts w:ascii="Times New Roman" w:hAnsi="Times New Roman" w:cs="Times New Roman"/>
          <w:sz w:val="28"/>
          <w:szCs w:val="28"/>
        </w:rPr>
        <w:t xml:space="preserve"> «</w:t>
      </w:r>
      <w:r w:rsidR="003F5858">
        <w:rPr>
          <w:rStyle w:val="FontStyle16"/>
          <w:rFonts w:ascii="Times New Roman" w:hAnsi="Times New Roman" w:cs="Times New Roman"/>
          <w:sz w:val="28"/>
          <w:szCs w:val="28"/>
        </w:rPr>
        <w:t>27</w:t>
      </w:r>
      <w:r w:rsidRPr="00087F05">
        <w:rPr>
          <w:rStyle w:val="FontStyle16"/>
          <w:rFonts w:ascii="Times New Roman" w:hAnsi="Times New Roman" w:cs="Times New Roman"/>
          <w:sz w:val="28"/>
          <w:szCs w:val="28"/>
        </w:rPr>
        <w:t xml:space="preserve">» </w:t>
      </w:r>
      <w:r w:rsidR="003F5858">
        <w:rPr>
          <w:rStyle w:val="FontStyle16"/>
          <w:rFonts w:ascii="Times New Roman" w:hAnsi="Times New Roman" w:cs="Times New Roman"/>
          <w:sz w:val="28"/>
          <w:szCs w:val="28"/>
        </w:rPr>
        <w:t xml:space="preserve">ноября </w:t>
      </w:r>
      <w:r w:rsidRPr="00087F05">
        <w:rPr>
          <w:rStyle w:val="FontStyle16"/>
          <w:rFonts w:ascii="Times New Roman" w:hAnsi="Times New Roman" w:cs="Times New Roman"/>
          <w:sz w:val="28"/>
          <w:szCs w:val="28"/>
        </w:rPr>
        <w:t>20</w:t>
      </w:r>
      <w:r w:rsidR="003F5858">
        <w:rPr>
          <w:rStyle w:val="FontStyle16"/>
          <w:rFonts w:ascii="Times New Roman" w:hAnsi="Times New Roman" w:cs="Times New Roman"/>
          <w:sz w:val="28"/>
          <w:szCs w:val="28"/>
        </w:rPr>
        <w:t>19</w:t>
      </w:r>
      <w:r w:rsidRPr="00087F05">
        <w:rPr>
          <w:rStyle w:val="FontStyle16"/>
          <w:rFonts w:ascii="Times New Roman" w:hAnsi="Times New Roman" w:cs="Times New Roman"/>
          <w:sz w:val="28"/>
          <w:szCs w:val="28"/>
        </w:rPr>
        <w:t>г.</w:t>
      </w:r>
    </w:p>
    <w:p w:rsidR="000520D8" w:rsidRDefault="000520D8" w:rsidP="00500EC7">
      <w:pPr>
        <w:pStyle w:val="Style5"/>
        <w:widowControl/>
        <w:spacing w:line="276" w:lineRule="auto"/>
        <w:jc w:val="both"/>
        <w:rPr>
          <w:rStyle w:val="FontStyle16"/>
          <w:rFonts w:ascii="Times New Roman" w:hAnsi="Times New Roman" w:cs="Times New Roman"/>
          <w:sz w:val="20"/>
          <w:szCs w:val="20"/>
        </w:rPr>
      </w:pPr>
    </w:p>
    <w:p w:rsidR="00087F05" w:rsidRPr="003F5858" w:rsidRDefault="00087F05" w:rsidP="00087F05">
      <w:pPr>
        <w:rPr>
          <w:rFonts w:ascii="Times New Roman" w:hAnsi="Times New Roman"/>
          <w:b/>
          <w:sz w:val="28"/>
          <w:szCs w:val="28"/>
        </w:rPr>
      </w:pPr>
    </w:p>
    <w:p w:rsidR="00087F05" w:rsidRPr="00030BEF" w:rsidRDefault="00087F05" w:rsidP="003F5858">
      <w:pPr>
        <w:pStyle w:val="a5"/>
        <w:rPr>
          <w:b/>
          <w:szCs w:val="28"/>
        </w:rPr>
        <w:sectPr w:rsidR="00087F05" w:rsidRPr="00030BEF">
          <w:type w:val="continuous"/>
          <w:pgSz w:w="11905" w:h="16837"/>
          <w:pgMar w:top="667" w:right="845" w:bottom="281" w:left="865" w:header="720" w:footer="720" w:gutter="0"/>
          <w:cols w:space="60"/>
          <w:noEndnote/>
        </w:sectPr>
      </w:pPr>
    </w:p>
    <w:p w:rsidR="00030BEF" w:rsidRPr="00030BEF" w:rsidRDefault="00030BEF" w:rsidP="00030BEF">
      <w:pPr>
        <w:jc w:val="center"/>
        <w:rPr>
          <w:rFonts w:ascii="Times New Roman" w:hAnsi="Times New Roman"/>
          <w:b/>
          <w:sz w:val="26"/>
          <w:szCs w:val="26"/>
        </w:rPr>
      </w:pPr>
      <w:r w:rsidRPr="00030BEF">
        <w:rPr>
          <w:rFonts w:ascii="Times New Roman" w:hAnsi="Times New Roman"/>
          <w:b/>
          <w:sz w:val="26"/>
          <w:szCs w:val="26"/>
        </w:rPr>
        <w:lastRenderedPageBreak/>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030BEF" w:rsidRPr="00030BEF" w:rsidRDefault="00030BEF" w:rsidP="00030BEF">
      <w:pPr>
        <w:jc w:val="both"/>
        <w:rPr>
          <w:rFonts w:ascii="Times New Roman" w:hAnsi="Times New Roman"/>
          <w:sz w:val="26"/>
          <w:szCs w:val="26"/>
        </w:rPr>
      </w:pPr>
    </w:p>
    <w:p w:rsidR="00030BEF" w:rsidRPr="00030BEF" w:rsidRDefault="00030BEF" w:rsidP="00030BEF">
      <w:pPr>
        <w:ind w:firstLine="696"/>
        <w:jc w:val="both"/>
        <w:rPr>
          <w:rFonts w:ascii="Times New Roman" w:hAnsi="Times New Roman"/>
          <w:sz w:val="26"/>
          <w:szCs w:val="26"/>
        </w:rPr>
      </w:pPr>
      <w:r w:rsidRPr="00030BEF">
        <w:rPr>
          <w:rFonts w:ascii="Times New Roman" w:hAnsi="Times New Roman"/>
          <w:sz w:val="26"/>
          <w:szCs w:val="26"/>
        </w:rPr>
        <w:t xml:space="preserve">В соответствии с частью 4 статьи 18 Федерального закона от 24 июля 2007 года № 209-ФЗ «О развитии малого и среднего предпринимательства в Российской Федерации», руководствуясь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утвержденными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Совет сельского поселения Новокаинлыковский сельсовет муниципального района Краснокамский район Республики Башкортостан </w:t>
      </w:r>
    </w:p>
    <w:p w:rsidR="00030BEF" w:rsidRPr="00030BEF" w:rsidRDefault="00030BEF" w:rsidP="00030BEF">
      <w:pPr>
        <w:jc w:val="both"/>
        <w:rPr>
          <w:rFonts w:ascii="Times New Roman" w:hAnsi="Times New Roman"/>
          <w:sz w:val="26"/>
          <w:szCs w:val="26"/>
        </w:rPr>
      </w:pPr>
    </w:p>
    <w:p w:rsidR="00030BEF" w:rsidRPr="00030BEF" w:rsidRDefault="00030BEF" w:rsidP="00030BEF">
      <w:pPr>
        <w:jc w:val="center"/>
        <w:outlineLvl w:val="0"/>
        <w:rPr>
          <w:rFonts w:ascii="Times New Roman" w:hAnsi="Times New Roman"/>
          <w:b/>
          <w:sz w:val="26"/>
          <w:szCs w:val="26"/>
        </w:rPr>
      </w:pPr>
      <w:r w:rsidRPr="00030BEF">
        <w:rPr>
          <w:rFonts w:ascii="Times New Roman" w:hAnsi="Times New Roman"/>
          <w:b/>
          <w:sz w:val="26"/>
          <w:szCs w:val="26"/>
        </w:rPr>
        <w:t>Р Е Ш И Л :</w:t>
      </w:r>
    </w:p>
    <w:p w:rsidR="00030BEF" w:rsidRPr="00030BEF" w:rsidRDefault="00030BEF" w:rsidP="00030BEF">
      <w:pPr>
        <w:jc w:val="both"/>
        <w:rPr>
          <w:rFonts w:ascii="Times New Roman" w:hAnsi="Times New Roman"/>
          <w:sz w:val="26"/>
          <w:szCs w:val="26"/>
        </w:rPr>
      </w:pPr>
    </w:p>
    <w:p w:rsidR="00030BEF" w:rsidRPr="00030BEF" w:rsidRDefault="00030BEF" w:rsidP="00030BEF">
      <w:pPr>
        <w:ind w:firstLine="720"/>
        <w:jc w:val="both"/>
        <w:rPr>
          <w:rFonts w:ascii="Times New Roman" w:hAnsi="Times New Roman"/>
          <w:sz w:val="26"/>
          <w:szCs w:val="26"/>
        </w:rPr>
      </w:pPr>
      <w:r w:rsidRPr="00030BEF">
        <w:rPr>
          <w:rFonts w:ascii="Times New Roman" w:hAnsi="Times New Roman"/>
          <w:sz w:val="26"/>
          <w:szCs w:val="26"/>
        </w:rPr>
        <w:t>1.</w:t>
      </w:r>
      <w:r w:rsidRPr="00030BEF">
        <w:rPr>
          <w:rFonts w:ascii="Times New Roman" w:hAnsi="Times New Roman"/>
          <w:sz w:val="26"/>
          <w:szCs w:val="26"/>
        </w:rPr>
        <w:tab/>
        <w:t xml:space="preserve">Утвердить </w:t>
      </w:r>
      <w:hyperlink r:id="rId10" w:anchor="/document/199132/entry/1000" w:history="1">
        <w:r w:rsidRPr="00030BEF">
          <w:rPr>
            <w:rStyle w:val="a3"/>
            <w:rFonts w:ascii="Times New Roman" w:hAnsi="Times New Roman"/>
            <w:sz w:val="26"/>
            <w:szCs w:val="26"/>
          </w:rPr>
          <w:t>Правил</w:t>
        </w:r>
      </w:hyperlink>
      <w:r w:rsidRPr="00030BEF">
        <w:rPr>
          <w:rFonts w:ascii="Times New Roman" w:hAnsi="Times New Roman"/>
          <w:sz w:val="26"/>
          <w:szCs w:val="26"/>
        </w:rPr>
        <w:t>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030BEF" w:rsidRPr="00030BEF" w:rsidRDefault="00030BEF" w:rsidP="00030BEF">
      <w:pPr>
        <w:pStyle w:val="a5"/>
        <w:ind w:firstLine="720"/>
        <w:jc w:val="both"/>
        <w:rPr>
          <w:sz w:val="26"/>
          <w:szCs w:val="26"/>
        </w:rPr>
      </w:pPr>
      <w:r w:rsidRPr="00030BEF">
        <w:rPr>
          <w:sz w:val="26"/>
          <w:szCs w:val="26"/>
        </w:rPr>
        <w:t>2.</w:t>
      </w:r>
      <w:r w:rsidRPr="00030BEF">
        <w:rPr>
          <w:sz w:val="26"/>
          <w:szCs w:val="26"/>
        </w:rPr>
        <w:tab/>
        <w:t>Контроль за исполнением данного решения возложить на постоянную комиссию по бюджету, налогам и вопросам муниципальной собственности.</w:t>
      </w:r>
    </w:p>
    <w:p w:rsidR="00030BEF" w:rsidRPr="00030BEF" w:rsidRDefault="00030BEF" w:rsidP="00030BEF">
      <w:pPr>
        <w:pStyle w:val="a5"/>
        <w:ind w:firstLine="720"/>
        <w:jc w:val="both"/>
        <w:rPr>
          <w:sz w:val="26"/>
          <w:szCs w:val="26"/>
        </w:rPr>
      </w:pPr>
      <w:r w:rsidRPr="00030BEF">
        <w:rPr>
          <w:sz w:val="26"/>
          <w:szCs w:val="26"/>
        </w:rPr>
        <w:t xml:space="preserve">3. Данное решение вступает в силу со дня подписания и подлежит опубликованию в установленном порядке. </w:t>
      </w:r>
    </w:p>
    <w:p w:rsidR="00030BEF" w:rsidRPr="00030BEF" w:rsidRDefault="00030BEF" w:rsidP="00030BEF">
      <w:pPr>
        <w:jc w:val="both"/>
        <w:rPr>
          <w:rFonts w:ascii="Times New Roman" w:hAnsi="Times New Roman"/>
          <w:sz w:val="26"/>
          <w:szCs w:val="26"/>
        </w:rPr>
      </w:pPr>
    </w:p>
    <w:p w:rsidR="00030BEF" w:rsidRPr="00030BEF" w:rsidRDefault="00030BEF" w:rsidP="00030BEF">
      <w:pPr>
        <w:jc w:val="both"/>
        <w:rPr>
          <w:rFonts w:ascii="Times New Roman" w:hAnsi="Times New Roman"/>
          <w:sz w:val="26"/>
          <w:szCs w:val="26"/>
        </w:rPr>
      </w:pPr>
    </w:p>
    <w:p w:rsidR="00030BEF" w:rsidRPr="00030BEF" w:rsidRDefault="00030BEF" w:rsidP="00030BEF">
      <w:pPr>
        <w:jc w:val="both"/>
        <w:rPr>
          <w:rFonts w:ascii="Times New Roman" w:hAnsi="Times New Roman"/>
          <w:sz w:val="26"/>
          <w:szCs w:val="26"/>
        </w:rPr>
      </w:pPr>
      <w:r w:rsidRPr="00030BEF">
        <w:rPr>
          <w:rFonts w:ascii="Times New Roman" w:hAnsi="Times New Roman"/>
          <w:sz w:val="26"/>
          <w:szCs w:val="26"/>
        </w:rPr>
        <w:t>Глава сельского поселения                             З.Р. Каламова</w:t>
      </w:r>
    </w:p>
    <w:p w:rsidR="00030BEF" w:rsidRPr="00030BEF" w:rsidRDefault="00030BEF" w:rsidP="00030BEF">
      <w:pPr>
        <w:jc w:val="both"/>
        <w:rPr>
          <w:rFonts w:ascii="Times New Roman" w:hAnsi="Times New Roman"/>
          <w:sz w:val="26"/>
          <w:szCs w:val="26"/>
        </w:rPr>
      </w:pPr>
    </w:p>
    <w:p w:rsidR="00030BEF" w:rsidRPr="00030BEF" w:rsidRDefault="00030BEF" w:rsidP="00030BEF">
      <w:pPr>
        <w:jc w:val="right"/>
        <w:rPr>
          <w:rFonts w:ascii="Times New Roman" w:hAnsi="Times New Roman"/>
          <w:sz w:val="26"/>
          <w:szCs w:val="26"/>
        </w:rPr>
      </w:pPr>
    </w:p>
    <w:p w:rsidR="00030BEF" w:rsidRPr="00030BEF" w:rsidRDefault="00030BEF" w:rsidP="00030BEF">
      <w:pPr>
        <w:jc w:val="right"/>
        <w:rPr>
          <w:rFonts w:ascii="Times New Roman" w:hAnsi="Times New Roman"/>
        </w:rPr>
      </w:pPr>
    </w:p>
    <w:p w:rsidR="00030BEF" w:rsidRPr="00030BEF" w:rsidRDefault="00030BEF" w:rsidP="00030BEF">
      <w:pPr>
        <w:jc w:val="right"/>
        <w:rPr>
          <w:rFonts w:ascii="Times New Roman" w:hAnsi="Times New Roman"/>
        </w:rPr>
      </w:pPr>
      <w:r w:rsidRPr="00030BEF">
        <w:rPr>
          <w:rFonts w:ascii="Times New Roman" w:hAnsi="Times New Roman"/>
        </w:rPr>
        <w:t>Приложение</w:t>
      </w:r>
    </w:p>
    <w:p w:rsidR="00030BEF" w:rsidRPr="00030BEF" w:rsidRDefault="00030BEF" w:rsidP="00030BEF">
      <w:pPr>
        <w:pStyle w:val="empty"/>
        <w:spacing w:before="0" w:beforeAutospacing="0" w:after="0" w:afterAutospacing="0"/>
        <w:ind w:left="5529"/>
        <w:jc w:val="right"/>
      </w:pPr>
      <w:r w:rsidRPr="00030BEF">
        <w:t>к решению Совета сельского поселения Новокаинлыковский сельсовет муниципального района Краснокамский район Республики Башкортостан</w:t>
      </w:r>
    </w:p>
    <w:p w:rsidR="00030BEF" w:rsidRPr="00030BEF" w:rsidRDefault="00030BEF" w:rsidP="00030BEF">
      <w:pPr>
        <w:pStyle w:val="empty"/>
        <w:spacing w:before="0" w:beforeAutospacing="0" w:after="0" w:afterAutospacing="0"/>
        <w:ind w:left="5529"/>
        <w:jc w:val="right"/>
      </w:pPr>
      <w:r w:rsidRPr="00030BEF">
        <w:t>от</w:t>
      </w:r>
      <w:r w:rsidR="00F0086C">
        <w:t xml:space="preserve"> 27.11.</w:t>
      </w:r>
      <w:r w:rsidRPr="00030BEF">
        <w:t>2019 года №</w:t>
      </w:r>
      <w:r w:rsidR="00F0086C">
        <w:t>25</w:t>
      </w:r>
      <w:r w:rsidRPr="00030BEF">
        <w:t xml:space="preserve"> </w:t>
      </w:r>
    </w:p>
    <w:p w:rsidR="00030BEF" w:rsidRPr="00030BEF" w:rsidRDefault="00030BEF" w:rsidP="00030BEF">
      <w:pPr>
        <w:pStyle w:val="empty"/>
        <w:spacing w:before="0" w:beforeAutospacing="0" w:after="0" w:afterAutospacing="0"/>
        <w:ind w:left="5529"/>
        <w:rPr>
          <w:sz w:val="28"/>
          <w:szCs w:val="28"/>
        </w:rPr>
      </w:pPr>
    </w:p>
    <w:p w:rsidR="00030BEF" w:rsidRPr="00030BEF" w:rsidRDefault="00030BEF" w:rsidP="00030BEF">
      <w:pPr>
        <w:pStyle w:val="empty"/>
        <w:spacing w:before="0" w:beforeAutospacing="0" w:after="0" w:afterAutospacing="0"/>
        <w:ind w:left="5529"/>
        <w:rPr>
          <w:sz w:val="28"/>
          <w:szCs w:val="28"/>
        </w:rPr>
      </w:pPr>
    </w:p>
    <w:p w:rsidR="00030BEF" w:rsidRPr="00030BEF" w:rsidRDefault="00030BEF" w:rsidP="00030BEF">
      <w:pPr>
        <w:pStyle w:val="empty"/>
        <w:spacing w:before="0" w:beforeAutospacing="0" w:after="0" w:afterAutospacing="0"/>
        <w:ind w:left="5529"/>
        <w:rPr>
          <w:sz w:val="28"/>
          <w:szCs w:val="28"/>
        </w:rPr>
      </w:pPr>
    </w:p>
    <w:p w:rsidR="00030BEF" w:rsidRPr="00030BEF" w:rsidRDefault="00030BEF" w:rsidP="00030BEF">
      <w:pPr>
        <w:pStyle w:val="s3"/>
        <w:spacing w:before="0" w:beforeAutospacing="0" w:after="0" w:afterAutospacing="0"/>
        <w:jc w:val="center"/>
        <w:outlineLvl w:val="0"/>
        <w:rPr>
          <w:b/>
          <w:sz w:val="26"/>
          <w:szCs w:val="26"/>
        </w:rPr>
      </w:pPr>
      <w:r w:rsidRPr="00030BEF">
        <w:rPr>
          <w:b/>
          <w:sz w:val="26"/>
          <w:szCs w:val="26"/>
        </w:rPr>
        <w:t>Правила</w:t>
      </w:r>
    </w:p>
    <w:p w:rsidR="00030BEF" w:rsidRPr="00030BEF" w:rsidRDefault="00030BEF" w:rsidP="00030BEF">
      <w:pPr>
        <w:pStyle w:val="s3"/>
        <w:spacing w:before="0" w:beforeAutospacing="0" w:after="0" w:afterAutospacing="0"/>
        <w:jc w:val="center"/>
        <w:rPr>
          <w:b/>
          <w:sz w:val="26"/>
          <w:szCs w:val="26"/>
        </w:rPr>
      </w:pPr>
      <w:r w:rsidRPr="00030BEF">
        <w:rPr>
          <w:b/>
          <w:sz w:val="26"/>
          <w:szCs w:val="26"/>
        </w:rPr>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030BEF" w:rsidRPr="00030BEF" w:rsidRDefault="00030BEF" w:rsidP="00030BEF">
      <w:pPr>
        <w:pStyle w:val="s3"/>
        <w:spacing w:before="0" w:beforeAutospacing="0" w:after="0" w:afterAutospacing="0"/>
        <w:jc w:val="both"/>
        <w:rPr>
          <w:sz w:val="26"/>
          <w:szCs w:val="26"/>
        </w:rPr>
      </w:pPr>
    </w:p>
    <w:p w:rsidR="00030BEF" w:rsidRPr="00030BEF" w:rsidRDefault="00030BEF" w:rsidP="00030BEF">
      <w:pPr>
        <w:pStyle w:val="s3"/>
        <w:spacing w:before="0" w:beforeAutospacing="0" w:after="0" w:afterAutospacing="0"/>
        <w:jc w:val="both"/>
        <w:rPr>
          <w:sz w:val="26"/>
          <w:szCs w:val="26"/>
        </w:rPr>
      </w:pP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1.</w:t>
      </w:r>
      <w:r w:rsidRPr="00030BEF">
        <w:rPr>
          <w:rFonts w:ascii="Times New Roman" w:hAnsi="Times New Roman"/>
          <w:sz w:val="26"/>
          <w:szCs w:val="26"/>
        </w:rPr>
        <w:tab/>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2.</w:t>
      </w:r>
      <w:r w:rsidRPr="00030BEF">
        <w:rPr>
          <w:rFonts w:ascii="Times New Roman" w:hAnsi="Times New Roman"/>
          <w:sz w:val="26"/>
          <w:szCs w:val="26"/>
        </w:rPr>
        <w:tab/>
        <w:t>В перечень вносятся сведения о муниципальном имуществе, соответствующем следующим критериям:</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б) в отношении муниципального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в) муниципальное имущество не является объектом религиозного назначения;</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д) в отношении муниципального имущества не принято решение сельского поселения Новокаинлыковский сельсовет муниципального района Краснокамский район Республики Башкортостан о предоставлении его иным лицам;</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ж) муниципальное имущество не признано аварийным и подлежащим сносу или реконструкции;</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lastRenderedPageBreak/>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к) в отношении муниципального имущества, закрепленного на праве хозяйственного ведения или оперативного управления за государственным унитарным предприятием или муниципальным унитарным предприятием, на праве оперативного управления за государственным учреждением или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сельского поселения Новокаинлыковский сельсовет муниципального района Краснокамский район Республики Башкортостан, уполномоченного на согласование сделки с соответствующим имуществом, на включение муниципального имущества в перечень;</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3.</w:t>
      </w:r>
      <w:r w:rsidRPr="00030BEF">
        <w:rPr>
          <w:rFonts w:ascii="Times New Roman" w:hAnsi="Times New Roman"/>
          <w:sz w:val="26"/>
          <w:szCs w:val="26"/>
        </w:rPr>
        <w:tab/>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Новокаинлыковский сельсовет муниципального района Краснокамский район Республики Башкортостан (далее - Администрация) об утверждении перечня или о внесении в него изменений на основе предложений органов местного самоуправления, муниципальных унитарных предприятий, муниципальных бюджетных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В случае внесения изменений в реестр муниципального имущества в отношении муниципального имущества, включенного в перечень, Администрация в течение 10 дней обеспечивает внесение соответствующих изменений в отношении муниципального имущества в перечень.</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4.</w:t>
      </w:r>
      <w:r w:rsidRPr="00030BEF">
        <w:rPr>
          <w:rFonts w:ascii="Times New Roman" w:hAnsi="Times New Roman"/>
          <w:sz w:val="26"/>
          <w:szCs w:val="26"/>
        </w:rPr>
        <w:tab/>
        <w:t xml:space="preserve">Рассмотрение предложения, указанного в </w:t>
      </w:r>
      <w:hyperlink r:id="rId11" w:anchor="/document/199132/entry/1003" w:history="1">
        <w:r w:rsidRPr="00030BEF">
          <w:rPr>
            <w:rStyle w:val="a3"/>
            <w:rFonts w:ascii="Times New Roman" w:hAnsi="Times New Roman"/>
            <w:sz w:val="26"/>
            <w:szCs w:val="26"/>
          </w:rPr>
          <w:t>пункте 3</w:t>
        </w:r>
      </w:hyperlink>
      <w:r w:rsidRPr="00030BEF">
        <w:rPr>
          <w:rFonts w:ascii="Times New Roman" w:hAnsi="Times New Roman"/>
          <w:sz w:val="26"/>
          <w:szCs w:val="26"/>
        </w:rPr>
        <w:t xml:space="preserve"> настоящих Правил, осуществляется Администрацией в течение 30 календарных дней с даты его поступления. По результатам рассмотрения предложения Администрацией принимается одно из следующих решений:</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а)</w:t>
      </w:r>
      <w:r w:rsidRPr="00030BEF">
        <w:rPr>
          <w:rFonts w:ascii="Times New Roman" w:hAnsi="Times New Roman"/>
          <w:sz w:val="26"/>
          <w:szCs w:val="26"/>
        </w:rPr>
        <w:tab/>
        <w:t xml:space="preserve">о включении сведений о муниципальном  имуществе, в отношении которого поступило предложение, в перечень с учетом критериев, установленных </w:t>
      </w:r>
      <w:hyperlink r:id="rId12" w:anchor="/document/199132/entry/1002" w:history="1">
        <w:r w:rsidRPr="00030BEF">
          <w:rPr>
            <w:rStyle w:val="a3"/>
            <w:rFonts w:ascii="Times New Roman" w:hAnsi="Times New Roman"/>
            <w:sz w:val="26"/>
            <w:szCs w:val="26"/>
          </w:rPr>
          <w:t>пунктом 2</w:t>
        </w:r>
      </w:hyperlink>
      <w:r w:rsidRPr="00030BEF">
        <w:rPr>
          <w:rFonts w:ascii="Times New Roman" w:hAnsi="Times New Roman"/>
          <w:sz w:val="26"/>
          <w:szCs w:val="26"/>
        </w:rPr>
        <w:t xml:space="preserve"> настоящих Правил;</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б)</w:t>
      </w:r>
      <w:r w:rsidRPr="00030BEF">
        <w:rPr>
          <w:rFonts w:ascii="Times New Roman" w:hAnsi="Times New Roman"/>
          <w:sz w:val="26"/>
          <w:szCs w:val="26"/>
        </w:rPr>
        <w:tab/>
        <w:t xml:space="preserve">об исключении сведений о муниципальном имуществе, в отношении которого поступило предложение, из перечня с учетом положений </w:t>
      </w:r>
      <w:hyperlink r:id="rId13" w:anchor="/document/199132/entry/1006" w:history="1">
        <w:r w:rsidRPr="00030BEF">
          <w:rPr>
            <w:rStyle w:val="a3"/>
            <w:rFonts w:ascii="Times New Roman" w:hAnsi="Times New Roman"/>
            <w:sz w:val="26"/>
            <w:szCs w:val="26"/>
          </w:rPr>
          <w:t>пунктов 6</w:t>
        </w:r>
      </w:hyperlink>
      <w:r w:rsidRPr="00030BEF">
        <w:rPr>
          <w:rFonts w:ascii="Times New Roman" w:hAnsi="Times New Roman"/>
          <w:sz w:val="26"/>
          <w:szCs w:val="26"/>
        </w:rPr>
        <w:t xml:space="preserve"> и </w:t>
      </w:r>
      <w:hyperlink r:id="rId14" w:anchor="/document/199132/entry/1007" w:history="1">
        <w:r w:rsidRPr="00030BEF">
          <w:rPr>
            <w:rStyle w:val="a3"/>
            <w:rFonts w:ascii="Times New Roman" w:hAnsi="Times New Roman"/>
            <w:sz w:val="26"/>
            <w:szCs w:val="26"/>
          </w:rPr>
          <w:t>7</w:t>
        </w:r>
      </w:hyperlink>
      <w:r w:rsidRPr="00030BEF">
        <w:rPr>
          <w:rFonts w:ascii="Times New Roman" w:hAnsi="Times New Roman"/>
          <w:sz w:val="26"/>
          <w:szCs w:val="26"/>
        </w:rPr>
        <w:t xml:space="preserve"> настоящих Правил;</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в)</w:t>
      </w:r>
      <w:r w:rsidRPr="00030BEF">
        <w:rPr>
          <w:rFonts w:ascii="Times New Roman" w:hAnsi="Times New Roman"/>
          <w:sz w:val="26"/>
          <w:szCs w:val="26"/>
        </w:rPr>
        <w:tab/>
        <w:t>об отказе в учете предложения.</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5.</w:t>
      </w:r>
      <w:r w:rsidRPr="00030BEF">
        <w:rPr>
          <w:rFonts w:ascii="Times New Roman" w:hAnsi="Times New Roman"/>
          <w:sz w:val="26"/>
          <w:szCs w:val="26"/>
        </w:rPr>
        <w:tab/>
        <w:t xml:space="preserve">В случае принятия решения об отказе в учете предложения, указанного в </w:t>
      </w:r>
      <w:hyperlink r:id="rId15" w:anchor="/document/199132/entry/1003" w:history="1">
        <w:r w:rsidRPr="00030BEF">
          <w:rPr>
            <w:rStyle w:val="a3"/>
            <w:rFonts w:ascii="Times New Roman" w:hAnsi="Times New Roman"/>
            <w:sz w:val="26"/>
            <w:szCs w:val="26"/>
          </w:rPr>
          <w:t>пункте 3</w:t>
        </w:r>
      </w:hyperlink>
      <w:r w:rsidRPr="00030BEF">
        <w:rPr>
          <w:rFonts w:ascii="Times New Roman" w:hAnsi="Times New Roman"/>
          <w:sz w:val="26"/>
          <w:szCs w:val="26"/>
        </w:rPr>
        <w:t xml:space="preserve"> настоящих Правил,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6.</w:t>
      </w:r>
      <w:r w:rsidRPr="00030BEF">
        <w:rPr>
          <w:rFonts w:ascii="Times New Roman" w:hAnsi="Times New Roman"/>
          <w:sz w:val="26"/>
          <w:szCs w:val="26"/>
        </w:rPr>
        <w:tab/>
        <w:t>Администрации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030BEF" w:rsidRPr="00030BEF" w:rsidRDefault="00030BEF" w:rsidP="00030BEF">
      <w:pPr>
        <w:pStyle w:val="s1"/>
        <w:spacing w:before="0" w:beforeAutospacing="0" w:after="0" w:afterAutospacing="0"/>
        <w:ind w:firstLine="709"/>
        <w:jc w:val="both"/>
        <w:rPr>
          <w:sz w:val="26"/>
          <w:szCs w:val="26"/>
        </w:rPr>
      </w:pPr>
      <w:r w:rsidRPr="00030BEF">
        <w:rPr>
          <w:sz w:val="26"/>
          <w:szCs w:val="26"/>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7.</w:t>
      </w:r>
      <w:r w:rsidRPr="00030BEF">
        <w:rPr>
          <w:rFonts w:ascii="Times New Roman" w:hAnsi="Times New Roman"/>
          <w:sz w:val="26"/>
          <w:szCs w:val="26"/>
        </w:rPr>
        <w:tab/>
        <w:t>Администрация исключает сведения о муниципальном имуществе из перечня в одном из следующих случаев:</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а)</w:t>
      </w:r>
      <w:r w:rsidRPr="00030BEF">
        <w:rPr>
          <w:rFonts w:ascii="Times New Roman" w:hAnsi="Times New Roman"/>
          <w:sz w:val="26"/>
          <w:szCs w:val="26"/>
        </w:rPr>
        <w:tab/>
        <w:t>в отношении муниципального имущества в установленном законодательством порядке принято решение Администрации о его использовании для муниципальных нужд либо для иных целей;</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б)</w:t>
      </w:r>
      <w:r w:rsidRPr="00030BEF">
        <w:rPr>
          <w:rFonts w:ascii="Times New Roman" w:hAnsi="Times New Roman"/>
          <w:sz w:val="26"/>
          <w:szCs w:val="26"/>
        </w:rPr>
        <w:tab/>
        <w:t>право муниципальной собственности на имущество прекращено по решению суда или в ином установленном законом порядке;</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в) муниципальное имущество не соответствует критериям, установленным пунктом 2 настоящих Правил.</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8.</w:t>
      </w:r>
      <w:r w:rsidRPr="00030BEF">
        <w:rPr>
          <w:rFonts w:ascii="Times New Roman" w:hAnsi="Times New Roman"/>
          <w:sz w:val="26"/>
          <w:szCs w:val="26"/>
        </w:rPr>
        <w:tab/>
        <w:t xml:space="preserve">Сведения о муниципальном имуществе вносятся в перечень в составе и по форме, которые установлены в соответствии с </w:t>
      </w:r>
      <w:hyperlink r:id="rId16" w:anchor="/document/12154854/entry/18044" w:history="1">
        <w:r w:rsidRPr="00030BEF">
          <w:rPr>
            <w:rStyle w:val="a3"/>
            <w:rFonts w:ascii="Times New Roman" w:hAnsi="Times New Roman"/>
            <w:sz w:val="26"/>
            <w:szCs w:val="26"/>
          </w:rPr>
          <w:t>частью 4.4 статьи 18</w:t>
        </w:r>
      </w:hyperlink>
      <w:r w:rsidRPr="00030BEF">
        <w:rPr>
          <w:rFonts w:ascii="Times New Roman" w:hAnsi="Times New Roman"/>
          <w:sz w:val="26"/>
          <w:szCs w:val="26"/>
        </w:rPr>
        <w:t xml:space="preserve"> Федерального закона «О развитии малого и среднего предпринимательства в Российской Федерации».</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9.</w:t>
      </w:r>
      <w:r w:rsidRPr="00030BEF">
        <w:rPr>
          <w:rFonts w:ascii="Times New Roman" w:hAnsi="Times New Roman"/>
          <w:sz w:val="26"/>
          <w:szCs w:val="26"/>
        </w:rPr>
        <w:tab/>
        <w:t>Сведения о муниципальном имуществе группируются в перечне по муниципальному образованию, на территории которых муниципальное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бюджетным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10.</w:t>
      </w:r>
      <w:r w:rsidRPr="00030BEF">
        <w:rPr>
          <w:rFonts w:ascii="Times New Roman" w:hAnsi="Times New Roman"/>
          <w:sz w:val="26"/>
          <w:szCs w:val="26"/>
        </w:rPr>
        <w:tab/>
        <w:t>Ведение перечня осуществляется Администрацией в электронной форме.</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11.</w:t>
      </w:r>
      <w:r w:rsidRPr="00030BEF">
        <w:rPr>
          <w:rFonts w:ascii="Times New Roman" w:hAnsi="Times New Roman"/>
          <w:sz w:val="26"/>
          <w:szCs w:val="26"/>
        </w:rPr>
        <w:tab/>
        <w:t>Перечень и внесенные в него изменения подлежат:</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а)</w:t>
      </w:r>
      <w:r w:rsidRPr="00030BEF">
        <w:rPr>
          <w:rFonts w:ascii="Times New Roman" w:hAnsi="Times New Roman"/>
          <w:sz w:val="26"/>
          <w:szCs w:val="26"/>
        </w:rPr>
        <w:tab/>
        <w:t>обязательному опубликованию в средствах массовой информации - в течение 10 рабочих дней со дня утверждения;</w:t>
      </w:r>
    </w:p>
    <w:p w:rsidR="00030BEF" w:rsidRPr="00030BEF" w:rsidRDefault="00030BEF" w:rsidP="00030BEF">
      <w:pPr>
        <w:ind w:firstLine="709"/>
        <w:jc w:val="both"/>
        <w:rPr>
          <w:rFonts w:ascii="Times New Roman" w:hAnsi="Times New Roman"/>
          <w:sz w:val="26"/>
          <w:szCs w:val="26"/>
        </w:rPr>
      </w:pPr>
      <w:r w:rsidRPr="00030BEF">
        <w:rPr>
          <w:rFonts w:ascii="Times New Roman" w:hAnsi="Times New Roman"/>
          <w:sz w:val="26"/>
          <w:szCs w:val="26"/>
        </w:rPr>
        <w:t>б)</w:t>
      </w:r>
      <w:r w:rsidRPr="00030BEF">
        <w:rPr>
          <w:rFonts w:ascii="Times New Roman" w:hAnsi="Times New Roman"/>
          <w:sz w:val="26"/>
          <w:szCs w:val="26"/>
        </w:rPr>
        <w:tab/>
        <w:t>размещению на официальном сайте сельского поселения Новокаинлыковский сельсовет муниципального района Краснокамский район Республики Башкортостан в информационно-телекоммуникационной сети «Интернет» (в том числе в форме открытых данных) - в течение 3 рабочих дней со дня утверждения.</w:t>
      </w:r>
    </w:p>
    <w:p w:rsidR="00030BEF" w:rsidRPr="009229F6" w:rsidRDefault="00030BEF" w:rsidP="00030BEF">
      <w:pPr>
        <w:pStyle w:val="s3"/>
        <w:spacing w:before="0" w:beforeAutospacing="0" w:after="0" w:afterAutospacing="0"/>
        <w:jc w:val="center"/>
        <w:outlineLvl w:val="0"/>
        <w:rPr>
          <w:sz w:val="26"/>
          <w:szCs w:val="26"/>
        </w:rPr>
      </w:pPr>
    </w:p>
    <w:p w:rsidR="003F5858" w:rsidRDefault="003F5858" w:rsidP="003F5858">
      <w:pPr>
        <w:ind w:left="709"/>
        <w:rPr>
          <w:sz w:val="28"/>
          <w:szCs w:val="28"/>
        </w:rPr>
      </w:pPr>
    </w:p>
    <w:p w:rsidR="003F5858" w:rsidRDefault="003F5858" w:rsidP="003F5858">
      <w:pPr>
        <w:ind w:left="709"/>
        <w:rPr>
          <w:sz w:val="28"/>
          <w:szCs w:val="28"/>
        </w:rPr>
      </w:pPr>
    </w:p>
    <w:p w:rsidR="003F5858" w:rsidRDefault="003F5858" w:rsidP="003F5858">
      <w:pPr>
        <w:ind w:left="709"/>
        <w:rPr>
          <w:sz w:val="28"/>
          <w:szCs w:val="28"/>
        </w:rPr>
      </w:pPr>
    </w:p>
    <w:p w:rsidR="00087F05" w:rsidRDefault="00087F05" w:rsidP="000520D8">
      <w:pPr>
        <w:jc w:val="center"/>
        <w:rPr>
          <w:rFonts w:ascii="Times New Roman" w:hAnsi="Times New Roman"/>
          <w:b/>
        </w:rPr>
        <w:sectPr w:rsidR="00087F05" w:rsidSect="003F5858">
          <w:type w:val="continuous"/>
          <w:pgSz w:w="11905" w:h="16837"/>
          <w:pgMar w:top="669" w:right="845" w:bottom="993" w:left="1418" w:header="720" w:footer="720" w:gutter="0"/>
          <w:cols w:space="60"/>
          <w:noEndnote/>
        </w:sectPr>
      </w:pPr>
    </w:p>
    <w:p w:rsidR="000520D8" w:rsidRPr="00500EC7" w:rsidRDefault="000520D8" w:rsidP="00087F05">
      <w:pPr>
        <w:jc w:val="center"/>
        <w:rPr>
          <w:rStyle w:val="FontStyle16"/>
          <w:rFonts w:ascii="Times New Roman" w:hAnsi="Times New Roman" w:cs="Times New Roman"/>
          <w:sz w:val="20"/>
          <w:szCs w:val="20"/>
        </w:rPr>
      </w:pPr>
    </w:p>
    <w:sectPr w:rsidR="000520D8" w:rsidRPr="00500EC7" w:rsidSect="00087F05">
      <w:pgSz w:w="11907" w:h="16840"/>
      <w:pgMar w:top="1418" w:right="851"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23" w:rsidRDefault="00311323">
      <w:r>
        <w:separator/>
      </w:r>
    </w:p>
  </w:endnote>
  <w:endnote w:type="continuationSeparator" w:id="0">
    <w:p w:rsidR="00311323" w:rsidRDefault="0031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0000000000000000000"/>
    <w:charset w:val="CC"/>
    <w:family w:val="roman"/>
    <w:notTrueType/>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23" w:rsidRDefault="00311323">
      <w:r>
        <w:separator/>
      </w:r>
    </w:p>
  </w:footnote>
  <w:footnote w:type="continuationSeparator" w:id="0">
    <w:p w:rsidR="00311323" w:rsidRDefault="00311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57"/>
    <w:rsid w:val="00007A3D"/>
    <w:rsid w:val="00030BEF"/>
    <w:rsid w:val="000520D8"/>
    <w:rsid w:val="00087F05"/>
    <w:rsid w:val="00166461"/>
    <w:rsid w:val="001D37C5"/>
    <w:rsid w:val="001D548E"/>
    <w:rsid w:val="00311323"/>
    <w:rsid w:val="00336B74"/>
    <w:rsid w:val="003F5858"/>
    <w:rsid w:val="00500EC7"/>
    <w:rsid w:val="005E5AD5"/>
    <w:rsid w:val="006823D4"/>
    <w:rsid w:val="007158C7"/>
    <w:rsid w:val="007765CC"/>
    <w:rsid w:val="008A7DDE"/>
    <w:rsid w:val="008E67E1"/>
    <w:rsid w:val="00901035"/>
    <w:rsid w:val="009229F6"/>
    <w:rsid w:val="00953A25"/>
    <w:rsid w:val="009D712A"/>
    <w:rsid w:val="00A403EA"/>
    <w:rsid w:val="00A70058"/>
    <w:rsid w:val="00AB0328"/>
    <w:rsid w:val="00C45C96"/>
    <w:rsid w:val="00C57E57"/>
    <w:rsid w:val="00D64272"/>
    <w:rsid w:val="00E51BED"/>
    <w:rsid w:val="00F0086C"/>
    <w:rsid w:val="00F3327A"/>
    <w:rsid w:val="00F5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styleId="3">
    <w:name w:val="Body Text Indent 3"/>
    <w:basedOn w:val="a"/>
    <w:link w:val="30"/>
    <w:uiPriority w:val="99"/>
    <w:rsid w:val="00087F05"/>
    <w:pPr>
      <w:widowControl/>
      <w:autoSpaceDE/>
      <w:autoSpaceDN/>
      <w:adjustRightInd/>
      <w:ind w:firstLine="720"/>
    </w:pPr>
    <w:rPr>
      <w:rFonts w:ascii="Times New Roman" w:hAnsi="Times New Roman"/>
      <w:sz w:val="28"/>
      <w:szCs w:val="20"/>
    </w:rPr>
  </w:style>
  <w:style w:type="paragraph" w:customStyle="1" w:styleId="ConsPlusNormal">
    <w:name w:val="ConsPlusNormal"/>
    <w:uiPriority w:val="99"/>
    <w:rsid w:val="003F5858"/>
    <w:pPr>
      <w:widowControl w:val="0"/>
      <w:suppressAutoHyphens/>
      <w:autoSpaceDE w:val="0"/>
      <w:spacing w:after="0" w:line="240" w:lineRule="auto"/>
      <w:ind w:firstLine="720"/>
    </w:pPr>
    <w:rPr>
      <w:rFonts w:ascii="Times New Roman" w:hAnsi="Times New Roman"/>
      <w:sz w:val="24"/>
      <w:szCs w:val="24"/>
      <w:lang w:eastAsia="ar-SA"/>
    </w:rPr>
  </w:style>
  <w:style w:type="paragraph" w:styleId="a5">
    <w:name w:val="Body Text"/>
    <w:basedOn w:val="a"/>
    <w:link w:val="a6"/>
    <w:uiPriority w:val="99"/>
    <w:rsid w:val="00087F05"/>
    <w:pPr>
      <w:widowControl/>
      <w:autoSpaceDE/>
      <w:autoSpaceDN/>
      <w:adjustRightInd/>
    </w:pPr>
    <w:rPr>
      <w:rFonts w:ascii="Times New Roman" w:hAnsi="Times New Roman"/>
      <w:sz w:val="28"/>
      <w:szCs w:val="20"/>
    </w:rPr>
  </w:style>
  <w:style w:type="character" w:customStyle="1" w:styleId="a6">
    <w:name w:val="Основной текст Знак"/>
    <w:basedOn w:val="a0"/>
    <w:link w:val="a5"/>
    <w:uiPriority w:val="99"/>
    <w:semiHidden/>
    <w:rPr>
      <w:rFonts w:hAnsi="Century Schoolbook"/>
      <w:sz w:val="24"/>
      <w:szCs w:val="24"/>
    </w:rPr>
  </w:style>
  <w:style w:type="paragraph" w:styleId="2">
    <w:name w:val="Body Text 2"/>
    <w:basedOn w:val="a"/>
    <w:link w:val="20"/>
    <w:uiPriority w:val="99"/>
    <w:rsid w:val="00087F05"/>
    <w:pPr>
      <w:widowControl/>
      <w:autoSpaceDE/>
      <w:autoSpaceDN/>
      <w:adjustRightInd/>
      <w:jc w:val="center"/>
    </w:pPr>
    <w:rPr>
      <w:rFonts w:ascii="Times New Roman" w:hAnsi="Times New Roman"/>
      <w:b/>
      <w:sz w:val="28"/>
      <w:szCs w:val="20"/>
    </w:rPr>
  </w:style>
  <w:style w:type="character" w:customStyle="1" w:styleId="20">
    <w:name w:val="Основной текст 2 Знак"/>
    <w:basedOn w:val="a0"/>
    <w:link w:val="2"/>
    <w:uiPriority w:val="99"/>
    <w:semiHidden/>
    <w:rPr>
      <w:rFonts w:hAnsi="Century Schoolbook"/>
      <w:sz w:val="24"/>
      <w:szCs w:val="24"/>
    </w:rPr>
  </w:style>
  <w:style w:type="character" w:customStyle="1" w:styleId="30">
    <w:name w:val="Основной текст с отступом 3 Знак"/>
    <w:link w:val="3"/>
    <w:uiPriority w:val="99"/>
    <w:locked/>
    <w:rsid w:val="00087F05"/>
    <w:rPr>
      <w:sz w:val="28"/>
      <w:lang w:val="ru-RU" w:eastAsia="ru-RU"/>
    </w:rPr>
  </w:style>
  <w:style w:type="paragraph" w:customStyle="1" w:styleId="s1">
    <w:name w:val="s_1"/>
    <w:basedOn w:val="a"/>
    <w:uiPriority w:val="99"/>
    <w:rsid w:val="00030BEF"/>
    <w:pPr>
      <w:widowControl/>
      <w:autoSpaceDE/>
      <w:autoSpaceDN/>
      <w:adjustRightInd/>
      <w:spacing w:before="100" w:beforeAutospacing="1" w:after="100" w:afterAutospacing="1"/>
    </w:pPr>
    <w:rPr>
      <w:rFonts w:ascii="Times New Roman" w:hAnsi="Times New Roman"/>
    </w:rPr>
  </w:style>
  <w:style w:type="paragraph" w:customStyle="1" w:styleId="empty">
    <w:name w:val="empty"/>
    <w:basedOn w:val="a"/>
    <w:uiPriority w:val="99"/>
    <w:rsid w:val="00030BEF"/>
    <w:pPr>
      <w:widowControl/>
      <w:autoSpaceDE/>
      <w:autoSpaceDN/>
      <w:adjustRightInd/>
      <w:spacing w:before="100" w:beforeAutospacing="1" w:after="100" w:afterAutospacing="1"/>
    </w:pPr>
    <w:rPr>
      <w:rFonts w:ascii="Times New Roman" w:hAnsi="Times New Roman"/>
    </w:rPr>
  </w:style>
  <w:style w:type="paragraph" w:customStyle="1" w:styleId="s3">
    <w:name w:val="s_3"/>
    <w:basedOn w:val="a"/>
    <w:uiPriority w:val="99"/>
    <w:rsid w:val="00030BEF"/>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styleId="3">
    <w:name w:val="Body Text Indent 3"/>
    <w:basedOn w:val="a"/>
    <w:link w:val="30"/>
    <w:uiPriority w:val="99"/>
    <w:rsid w:val="00087F05"/>
    <w:pPr>
      <w:widowControl/>
      <w:autoSpaceDE/>
      <w:autoSpaceDN/>
      <w:adjustRightInd/>
      <w:ind w:firstLine="720"/>
    </w:pPr>
    <w:rPr>
      <w:rFonts w:ascii="Times New Roman" w:hAnsi="Times New Roman"/>
      <w:sz w:val="28"/>
      <w:szCs w:val="20"/>
    </w:rPr>
  </w:style>
  <w:style w:type="paragraph" w:customStyle="1" w:styleId="ConsPlusNormal">
    <w:name w:val="ConsPlusNormal"/>
    <w:uiPriority w:val="99"/>
    <w:rsid w:val="003F5858"/>
    <w:pPr>
      <w:widowControl w:val="0"/>
      <w:suppressAutoHyphens/>
      <w:autoSpaceDE w:val="0"/>
      <w:spacing w:after="0" w:line="240" w:lineRule="auto"/>
      <w:ind w:firstLine="720"/>
    </w:pPr>
    <w:rPr>
      <w:rFonts w:ascii="Times New Roman" w:hAnsi="Times New Roman"/>
      <w:sz w:val="24"/>
      <w:szCs w:val="24"/>
      <w:lang w:eastAsia="ar-SA"/>
    </w:rPr>
  </w:style>
  <w:style w:type="paragraph" w:styleId="a5">
    <w:name w:val="Body Text"/>
    <w:basedOn w:val="a"/>
    <w:link w:val="a6"/>
    <w:uiPriority w:val="99"/>
    <w:rsid w:val="00087F05"/>
    <w:pPr>
      <w:widowControl/>
      <w:autoSpaceDE/>
      <w:autoSpaceDN/>
      <w:adjustRightInd/>
    </w:pPr>
    <w:rPr>
      <w:rFonts w:ascii="Times New Roman" w:hAnsi="Times New Roman"/>
      <w:sz w:val="28"/>
      <w:szCs w:val="20"/>
    </w:rPr>
  </w:style>
  <w:style w:type="character" w:customStyle="1" w:styleId="a6">
    <w:name w:val="Основной текст Знак"/>
    <w:basedOn w:val="a0"/>
    <w:link w:val="a5"/>
    <w:uiPriority w:val="99"/>
    <w:semiHidden/>
    <w:rPr>
      <w:rFonts w:hAnsi="Century Schoolbook"/>
      <w:sz w:val="24"/>
      <w:szCs w:val="24"/>
    </w:rPr>
  </w:style>
  <w:style w:type="paragraph" w:styleId="2">
    <w:name w:val="Body Text 2"/>
    <w:basedOn w:val="a"/>
    <w:link w:val="20"/>
    <w:uiPriority w:val="99"/>
    <w:rsid w:val="00087F05"/>
    <w:pPr>
      <w:widowControl/>
      <w:autoSpaceDE/>
      <w:autoSpaceDN/>
      <w:adjustRightInd/>
      <w:jc w:val="center"/>
    </w:pPr>
    <w:rPr>
      <w:rFonts w:ascii="Times New Roman" w:hAnsi="Times New Roman"/>
      <w:b/>
      <w:sz w:val="28"/>
      <w:szCs w:val="20"/>
    </w:rPr>
  </w:style>
  <w:style w:type="character" w:customStyle="1" w:styleId="20">
    <w:name w:val="Основной текст 2 Знак"/>
    <w:basedOn w:val="a0"/>
    <w:link w:val="2"/>
    <w:uiPriority w:val="99"/>
    <w:semiHidden/>
    <w:rPr>
      <w:rFonts w:hAnsi="Century Schoolbook"/>
      <w:sz w:val="24"/>
      <w:szCs w:val="24"/>
    </w:rPr>
  </w:style>
  <w:style w:type="character" w:customStyle="1" w:styleId="30">
    <w:name w:val="Основной текст с отступом 3 Знак"/>
    <w:link w:val="3"/>
    <w:uiPriority w:val="99"/>
    <w:locked/>
    <w:rsid w:val="00087F05"/>
    <w:rPr>
      <w:sz w:val="28"/>
      <w:lang w:val="ru-RU" w:eastAsia="ru-RU"/>
    </w:rPr>
  </w:style>
  <w:style w:type="paragraph" w:customStyle="1" w:styleId="s1">
    <w:name w:val="s_1"/>
    <w:basedOn w:val="a"/>
    <w:uiPriority w:val="99"/>
    <w:rsid w:val="00030BEF"/>
    <w:pPr>
      <w:widowControl/>
      <w:autoSpaceDE/>
      <w:autoSpaceDN/>
      <w:adjustRightInd/>
      <w:spacing w:before="100" w:beforeAutospacing="1" w:after="100" w:afterAutospacing="1"/>
    </w:pPr>
    <w:rPr>
      <w:rFonts w:ascii="Times New Roman" w:hAnsi="Times New Roman"/>
    </w:rPr>
  </w:style>
  <w:style w:type="paragraph" w:customStyle="1" w:styleId="empty">
    <w:name w:val="empty"/>
    <w:basedOn w:val="a"/>
    <w:uiPriority w:val="99"/>
    <w:rsid w:val="00030BEF"/>
    <w:pPr>
      <w:widowControl/>
      <w:autoSpaceDE/>
      <w:autoSpaceDN/>
      <w:adjustRightInd/>
      <w:spacing w:before="100" w:beforeAutospacing="1" w:after="100" w:afterAutospacing="1"/>
    </w:pPr>
    <w:rPr>
      <w:rFonts w:ascii="Times New Roman" w:hAnsi="Times New Roman"/>
    </w:rPr>
  </w:style>
  <w:style w:type="paragraph" w:customStyle="1" w:styleId="s3">
    <w:name w:val="s_3"/>
    <w:basedOn w:val="a"/>
    <w:uiPriority w:val="99"/>
    <w:rsid w:val="00030BEF"/>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kainlik@mail.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mailto:upravkainlik@mail.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User Windows</dc:creator>
  <cp:lastModifiedBy>User Windows</cp:lastModifiedBy>
  <cp:revision>2</cp:revision>
  <cp:lastPrinted>2019-12-02T10:30:00Z</cp:lastPrinted>
  <dcterms:created xsi:type="dcterms:W3CDTF">2019-12-04T04:59:00Z</dcterms:created>
  <dcterms:modified xsi:type="dcterms:W3CDTF">2019-12-04T04:59:00Z</dcterms:modified>
</cp:coreProperties>
</file>